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26" w:rsidRDefault="00046A26" w:rsidP="00046A2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Отчетные данные о проведении</w:t>
      </w:r>
    </w:p>
    <w:p w:rsidR="00046A26" w:rsidRDefault="00046A26" w:rsidP="00046A2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органами местного самоуправления </w:t>
      </w:r>
      <w:proofErr w:type="spellStart"/>
      <w:r>
        <w:rPr>
          <w:szCs w:val="28"/>
          <w:lang w:eastAsia="ru-RU"/>
        </w:rPr>
        <w:t>Бугульминского</w:t>
      </w:r>
      <w:proofErr w:type="spellEnd"/>
      <w:r>
        <w:rPr>
          <w:szCs w:val="28"/>
          <w:lang w:eastAsia="ru-RU"/>
        </w:rPr>
        <w:t xml:space="preserve"> муниципального района</w:t>
      </w:r>
    </w:p>
    <w:p w:rsidR="00046A26" w:rsidRDefault="00046A26" w:rsidP="00046A2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антикоррупционной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046A26" w:rsidRDefault="00046A26" w:rsidP="00046A2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нормативных правовых актов (далее - МНПА) </w:t>
      </w:r>
      <w:proofErr w:type="gramStart"/>
      <w:r>
        <w:rPr>
          <w:szCs w:val="28"/>
          <w:lang w:eastAsia="ru-RU"/>
        </w:rPr>
        <w:t>за  4</w:t>
      </w:r>
      <w:proofErr w:type="gramEnd"/>
      <w:r>
        <w:rPr>
          <w:szCs w:val="28"/>
          <w:lang w:eastAsia="ru-RU"/>
        </w:rPr>
        <w:t xml:space="preserve"> квартал 2016 года</w:t>
      </w: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046A26" w:rsidTr="00046A2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совета МО;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главы МО;</w:t>
            </w:r>
          </w:p>
          <w:p w:rsidR="00046A26" w:rsidRDefault="00046A26">
            <w:pPr>
              <w:spacing w:line="252" w:lineRule="auto"/>
              <w:ind w:firstLine="0"/>
              <w:jc w:val="center"/>
            </w:pPr>
            <w:r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>
              <w:rPr>
                <w:sz w:val="20"/>
                <w:szCs w:val="20"/>
              </w:rPr>
              <w:t>проектах  нормативных</w:t>
            </w:r>
            <w:proofErr w:type="gramEnd"/>
            <w:r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046A26" w:rsidTr="00046A2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46A26" w:rsidTr="00046A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 xml:space="preserve">а)  </w:t>
            </w:r>
            <w:r>
              <w:rPr>
                <w:b/>
                <w:sz w:val="22"/>
                <w:lang w:eastAsia="ru-RU"/>
              </w:rPr>
              <w:t>91</w:t>
            </w:r>
            <w:proofErr w:type="gramEnd"/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в)-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в)-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б)-</w:t>
            </w:r>
            <w:proofErr w:type="gramEnd"/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б) - 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а) - 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в) - </w:t>
            </w:r>
          </w:p>
        </w:tc>
      </w:tr>
      <w:tr w:rsidR="00046A26" w:rsidTr="00046A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46A26" w:rsidTr="00046A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</w:t>
            </w:r>
            <w:r>
              <w:rPr>
                <w:b/>
                <w:sz w:val="22"/>
                <w:lang w:eastAsia="ru-RU"/>
              </w:rPr>
              <w:t>12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</w:t>
            </w:r>
            <w:proofErr w:type="gramStart"/>
            <w:r>
              <w:rPr>
                <w:sz w:val="22"/>
                <w:lang w:eastAsia="ru-RU"/>
              </w:rPr>
              <w:t>)  -</w:t>
            </w:r>
            <w:proofErr w:type="gramEnd"/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</w:t>
            </w:r>
            <w:proofErr w:type="gramStart"/>
            <w:r>
              <w:rPr>
                <w:sz w:val="22"/>
                <w:lang w:eastAsia="ru-RU"/>
              </w:rPr>
              <w:t>)  -</w:t>
            </w:r>
            <w:proofErr w:type="gramEnd"/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</w:t>
            </w:r>
            <w:proofErr w:type="gramStart"/>
            <w:r>
              <w:rPr>
                <w:sz w:val="22"/>
                <w:lang w:eastAsia="ru-RU"/>
              </w:rPr>
              <w:t>)  -</w:t>
            </w:r>
            <w:proofErr w:type="gramEnd"/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а) - 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б) - 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а)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б)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в)</w:t>
            </w:r>
          </w:p>
        </w:tc>
      </w:tr>
      <w:tr w:rsidR="00046A26" w:rsidTr="00046A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  <w:r>
        <w:lastRenderedPageBreak/>
        <w:t>Отчетные данные о проведении</w:t>
      </w:r>
    </w:p>
    <w:p w:rsidR="00046A26" w:rsidRDefault="00046A26" w:rsidP="00046A26">
      <w:pPr>
        <w:jc w:val="center"/>
      </w:pPr>
      <w:r>
        <w:t xml:space="preserve">органами местного самоуправления </w:t>
      </w:r>
      <w:proofErr w:type="spellStart"/>
      <w:r>
        <w:t>Бугульминского</w:t>
      </w:r>
      <w:proofErr w:type="spellEnd"/>
      <w:r>
        <w:t xml:space="preserve"> муниципального района </w:t>
      </w:r>
    </w:p>
    <w:p w:rsidR="00046A26" w:rsidRDefault="00046A26" w:rsidP="00046A26">
      <w:pPr>
        <w:jc w:val="center"/>
      </w:pPr>
      <w:r>
        <w:t>антикоррупционной экспертизы муниципальных</w:t>
      </w:r>
    </w:p>
    <w:p w:rsidR="00046A26" w:rsidRDefault="00046A26" w:rsidP="00046A26">
      <w:pPr>
        <w:jc w:val="center"/>
      </w:pPr>
      <w:r>
        <w:t xml:space="preserve">нормативных правовых актов (далее - МНПА) за 4 </w:t>
      </w:r>
      <w:proofErr w:type="gramStart"/>
      <w:r>
        <w:t>квартал  2016</w:t>
      </w:r>
      <w:proofErr w:type="gramEnd"/>
      <w:r>
        <w:t xml:space="preserve"> года</w:t>
      </w: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046A26" w:rsidTr="00046A2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046A26" w:rsidRDefault="00046A26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а) совета МО;</w:t>
            </w:r>
          </w:p>
          <w:p w:rsidR="00046A26" w:rsidRDefault="00046A26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б) главы МО;</w:t>
            </w:r>
          </w:p>
          <w:p w:rsidR="00046A26" w:rsidRDefault="00046A26">
            <w:pPr>
              <w:spacing w:line="252" w:lineRule="auto"/>
              <w:ind w:firstLine="0"/>
              <w:jc w:val="center"/>
            </w:pPr>
            <w:r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046A26" w:rsidTr="00046A2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26" w:rsidRDefault="00046A26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46A26" w:rsidTr="00046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</w:t>
            </w:r>
            <w:proofErr w:type="gramStart"/>
            <w:r>
              <w:rPr>
                <w:sz w:val="22"/>
                <w:lang w:eastAsia="ru-RU"/>
              </w:rPr>
              <w:t>)  -</w:t>
            </w:r>
            <w:proofErr w:type="gramEnd"/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- 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- 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</w:tr>
      <w:tr w:rsidR="00046A26" w:rsidTr="00046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46A26" w:rsidTr="00046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в)-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- 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-</w:t>
            </w:r>
          </w:p>
          <w:p w:rsidR="00046A26" w:rsidRDefault="00046A26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-</w:t>
            </w:r>
          </w:p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-</w:t>
            </w:r>
          </w:p>
        </w:tc>
      </w:tr>
      <w:tr w:rsidR="00046A26" w:rsidTr="00046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  <w:r>
        <w:lastRenderedPageBreak/>
        <w:t>Информация о МНПА, в отношении которых проведена независимая антикоррупционная экспертиза</w:t>
      </w:r>
    </w:p>
    <w:p w:rsidR="00046A26" w:rsidRDefault="00046A26" w:rsidP="00046A26">
      <w:pPr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046A26" w:rsidTr="00046A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</w:pPr>
            <w:r>
              <w:rPr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</w:pPr>
            <w:r>
              <w:rPr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046A26" w:rsidTr="00046A26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34"/>
              <w:jc w:val="left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</w:pPr>
            <w:r>
              <w:t>-</w:t>
            </w:r>
          </w:p>
        </w:tc>
      </w:tr>
    </w:tbl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</w:p>
    <w:p w:rsidR="00046A26" w:rsidRDefault="00046A26" w:rsidP="00046A26">
      <w:pPr>
        <w:jc w:val="center"/>
      </w:pPr>
      <w:r>
        <w:t xml:space="preserve">Информация о МНПА, в отношении которых внесены акты прокурорского реагирования </w:t>
      </w:r>
    </w:p>
    <w:p w:rsidR="00046A26" w:rsidRDefault="00046A26" w:rsidP="00046A26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046A26" w:rsidTr="00046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рассмотренных органами местного </w:t>
            </w:r>
            <w:proofErr w:type="gramStart"/>
            <w:r>
              <w:rPr>
                <w:szCs w:val="28"/>
              </w:rPr>
              <w:t>самоуправления  актов</w:t>
            </w:r>
            <w:proofErr w:type="gramEnd"/>
            <w:r>
              <w:rPr>
                <w:szCs w:val="28"/>
              </w:rPr>
              <w:t xml:space="preserve">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046A26" w:rsidTr="00046A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6" w:rsidRDefault="00046A26">
            <w:pPr>
              <w:spacing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46A26" w:rsidRDefault="00046A26">
            <w:pPr>
              <w:spacing w:line="252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046A26" w:rsidRDefault="00046A26" w:rsidP="00046A26">
      <w:bookmarkStart w:id="0" w:name="_GoBack"/>
      <w:bookmarkEnd w:id="0"/>
    </w:p>
    <w:sectPr w:rsidR="00046A26" w:rsidSect="00046A2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6"/>
    <w:rsid w:val="00046A26"/>
    <w:rsid w:val="003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3872-B9B6-4EE6-B72A-BCB72A0D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SofinaRR</dc:creator>
  <cp:keywords/>
  <dc:description/>
  <cp:lastModifiedBy>SofinaRR</cp:lastModifiedBy>
  <cp:revision>1</cp:revision>
  <dcterms:created xsi:type="dcterms:W3CDTF">2017-01-09T06:53:00Z</dcterms:created>
  <dcterms:modified xsi:type="dcterms:W3CDTF">2017-01-09T06:55:00Z</dcterms:modified>
</cp:coreProperties>
</file>